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BE6D6F" wp14:paraId="06FCB477" wp14:textId="56E5225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BE6D6F" wp14:paraId="2C9C4EA0" wp14:textId="06BB711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56082" w:themeColor="accent1" w:themeTint="FF" w:themeShade="FF"/>
          <w:sz w:val="24"/>
          <w:szCs w:val="24"/>
          <w:u w:val="single"/>
          <w:lang w:val="en-US"/>
        </w:rPr>
        <w:t>Quarterly Crater Region Environmental Stewardship Team (CREST) Meeting Agenda</w:t>
      </w:r>
    </w:p>
    <w:p xmlns:wp14="http://schemas.microsoft.com/office/word/2010/wordml" w:rsidP="17BE6D6F" wp14:paraId="6E75978E" wp14:textId="3319782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Location: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In-Person, CPDC Office (1964 Wakefield St, Petersburg VA, 23805)</w:t>
      </w:r>
    </w:p>
    <w:p xmlns:wp14="http://schemas.microsoft.com/office/word/2010/wordml" w:rsidP="17BE6D6F" wp14:paraId="28CB5860" wp14:textId="5F96A13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Date: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4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4B93E064" wp14:paraId="73AF532A" wp14:textId="15F8A41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>Time:</w:t>
      </w:r>
      <w:r w:rsidRPr="4B93E064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 xml:space="preserve"> </w:t>
      </w:r>
      <w:r w:rsidRPr="4B93E064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12pm-2pm</w:t>
      </w:r>
    </w:p>
    <w:p xmlns:wp14="http://schemas.microsoft.com/office/word/2010/wordml" w:rsidP="17BE6D6F" wp14:paraId="237FC0DC" wp14:textId="7B0A280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BE6D6F" wp14:paraId="2E63C621" wp14:textId="16B808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12-12:30pm:</w:t>
      </w: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Lunch (provided to RSVP’d attendees)</w:t>
      </w:r>
    </w:p>
    <w:p xmlns:wp14="http://schemas.microsoft.com/office/word/2010/wordml" w:rsidP="17BE6D6F" wp14:paraId="19967B4A" wp14:textId="5FBFB2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12:30-12:45pm: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Crater PDC Staff Updates</w:t>
      </w:r>
    </w:p>
    <w:p xmlns:wp14="http://schemas.microsoft.com/office/word/2010/wordml" w:rsidP="17BE6D6F" wp14:paraId="2D74DE3C" wp14:textId="2EF079F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Certified Floodplain Manager Services</w:t>
      </w:r>
    </w:p>
    <w:p w:rsidR="6F1C78F6" w:rsidP="4B93E064" w:rsidRDefault="6F1C78F6" w14:paraId="43B7BCBD" w14:textId="4D5D1F2A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6F1C78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Available to all localities as needed—includes permit review, FIRM/FIS support, translating floodplain ordinance language, </w:t>
      </w:r>
      <w:r w:rsidRPr="4B93E064" w:rsidR="65B14A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LOMC/CLOMC</w:t>
      </w:r>
    </w:p>
    <w:p xmlns:wp14="http://schemas.microsoft.com/office/word/2010/wordml" w:rsidP="17BE6D6F" wp14:paraId="39E2DE0C" wp14:textId="6E82017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Chesapeake Bay Landscape Professional Level I Certification</w:t>
      </w:r>
    </w:p>
    <w:p w:rsidR="01ACC29F" w:rsidP="4B93E064" w:rsidRDefault="01ACC29F" w14:paraId="7D8AFA37" w14:textId="7742A505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01ACC2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CPDC is sponsoring landscaping/grounds employees from the region to get CBLP level 1 certified</w:t>
      </w:r>
    </w:p>
    <w:p w:rsidR="01ACC29F" w:rsidP="4B93E064" w:rsidRDefault="01ACC29F" w14:paraId="396FAAB4" w14:textId="701B95DF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01ACC2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Locality staff are welcome to </w:t>
      </w:r>
      <w:r w:rsidRPr="4B93E064" w:rsidR="01ACC2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4B93E064" w:rsidR="01ACC2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may be able to be sponsored, depending on the number of participants. Reach out to Kit if interested. </w:t>
      </w:r>
    </w:p>
    <w:p xmlns:wp14="http://schemas.microsoft.com/office/word/2010/wordml" w:rsidP="17BE6D6F" wp14:paraId="555E763F" wp14:textId="3B9384F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Regional Resilience Plan Progress Report</w:t>
      </w:r>
    </w:p>
    <w:p w:rsidR="39E148B4" w:rsidP="4B93E064" w:rsidRDefault="39E148B4" w14:paraId="6D3746DF" w14:textId="06FBC4F6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39E148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Technical Memo #3 is in development</w:t>
      </w:r>
    </w:p>
    <w:p w:rsidR="39E148B4" w:rsidP="4B93E064" w:rsidRDefault="39E148B4" w14:paraId="691F1A63" w14:textId="1EC58BCA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39E148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steering committee meeting </w:t>
      </w:r>
      <w:r w:rsidRPr="4B93E064" w:rsidR="629FE4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on March 4</w:t>
      </w:r>
      <w:r w:rsidRPr="4B93E064" w:rsidR="629FE4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B93E064" w:rsidR="629FE4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12-2pm. </w:t>
      </w:r>
    </w:p>
    <w:p w:rsidR="356209D4" w:rsidP="4B93E064" w:rsidRDefault="356209D4" w14:paraId="1211AAC7" w14:textId="524C64E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 Conferences:</w:t>
      </w:r>
    </w:p>
    <w:p w:rsidR="356209D4" w:rsidP="4B93E064" w:rsidRDefault="356209D4" w14:paraId="5DAF926A" w14:textId="4CC2C17D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Virginia Lakes &amp; Watersheds Association (Kit presenting)</w:t>
      </w:r>
    </w:p>
    <w:p w:rsidR="356209D4" w:rsidP="4B93E064" w:rsidRDefault="356209D4" w14:paraId="453CC3E3" w14:textId="150EBB6D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Environment </w:t>
      </w: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Virginia (</w:t>
      </w: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Kit presenting)</w:t>
      </w:r>
    </w:p>
    <w:p w:rsidR="356209D4" w:rsidP="4B93E064" w:rsidRDefault="356209D4" w14:paraId="17A5D916" w14:textId="16657CAA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Virginia Floodplain Management Association</w:t>
      </w:r>
    </w:p>
    <w:p w:rsidR="356209D4" w:rsidP="4B93E064" w:rsidRDefault="356209D4" w14:paraId="22DCE0A7" w14:textId="6777D383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Virginia Association of </w:t>
      </w: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United</w:t>
      </w:r>
      <w:r w:rsidRPr="4B93E064" w:rsidR="356209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Land Trusts</w:t>
      </w:r>
    </w:p>
    <w:p xmlns:wp14="http://schemas.microsoft.com/office/word/2010/wordml" w:rsidP="17BE6D6F" wp14:paraId="65F9099D" wp14:textId="5F118955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4B93E064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>12:45-1:</w:t>
      </w:r>
      <w:r w:rsidRPr="4B93E064" w:rsidR="2CEAD1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>15</w:t>
      </w:r>
      <w:r w:rsidRPr="4B93E064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>pm:</w:t>
      </w:r>
      <w:r w:rsidRPr="4B93E064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B93E064" w:rsidR="1F9BA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Virginia Salt Management Strategy Overview, Rebecca Murphy, Coastal Program Manager, Northern VA Regional Commission</w:t>
      </w:r>
    </w:p>
    <w:p w:rsidR="6F71A159" w:rsidP="4B93E064" w:rsidRDefault="6F71A159" w14:paraId="4642796F" w14:textId="38E6C100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B93E064" w:rsidR="6F71A1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View presentation </w:t>
      </w:r>
      <w:hyperlink r:id="R4a47e8bf64534875">
        <w:r w:rsidRPr="4B93E064" w:rsidR="6F71A15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here</w:t>
        </w:r>
      </w:hyperlink>
    </w:p>
    <w:p xmlns:wp14="http://schemas.microsoft.com/office/word/2010/wordml" w:rsidP="4B93E064" wp14:paraId="5827A4EA" wp14:textId="0122CA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B93E064" w:rsidR="1F9BA3B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 xml:space="preserve">1:15-1:45pm: </w:t>
      </w:r>
      <w:r w:rsidRPr="4B93E064" w:rsidR="1F9BA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Water Sample Salinity Testing Activity </w:t>
      </w:r>
    </w:p>
    <w:p w:rsidR="331E4A45" w:rsidP="4B93E064" w:rsidRDefault="331E4A45" w14:paraId="2BDD2C28" w14:textId="0F7FDFEC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B93E064" w:rsidR="331E4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Izaak Walton League of America provided salinity testing kits</w:t>
      </w:r>
    </w:p>
    <w:p w:rsidR="331E4A45" w:rsidP="4B93E064" w:rsidRDefault="331E4A45" w14:paraId="1BEF80F8" w14:textId="4C64002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B93E064" w:rsidR="331E4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Water samples from 3 sites: Patton Park (Petersburg), Hopewell Marina, Hopewell City Park</w:t>
      </w:r>
    </w:p>
    <w:p w:rsidR="331E4A45" w:rsidP="4B93E064" w:rsidRDefault="331E4A45" w14:paraId="605A73E1" w14:textId="2A304520">
      <w:pPr>
        <w:pStyle w:val="ListParagraph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B93E064" w:rsidR="331E4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Hopewell City Park had the highest salinity level at 85ppm, which is still considered freshwater and within regulatory standards</w:t>
      </w:r>
      <w:r w:rsidRPr="4B93E064" w:rsidR="50A773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However, this does </w:t>
      </w:r>
      <w:r w:rsidRPr="4B93E064" w:rsidR="50A773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demonstrate</w:t>
      </w:r>
      <w:r w:rsidRPr="4B93E064" w:rsidR="50A773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that salt is present in the City’s stormwater system and </w:t>
      </w:r>
      <w:r w:rsidRPr="4B93E064" w:rsidR="637B47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discharged</w:t>
      </w:r>
      <w:r w:rsidRPr="4B93E064" w:rsidR="50A773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into the Appomattox River. </w:t>
      </w:r>
    </w:p>
    <w:p xmlns:wp14="http://schemas.microsoft.com/office/word/2010/wordml" w:rsidP="17BE6D6F" wp14:paraId="5B5A09DB" wp14:textId="09CBC5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 xml:space="preserve">1:45-2pm: </w:t>
      </w:r>
      <w:r w:rsidRPr="4B93E064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 Roundtable Updates</w:t>
      </w:r>
    </w:p>
    <w:p w:rsidR="0CB0EE86" w:rsidP="4B93E064" w:rsidRDefault="0CB0EE86" w14:paraId="12B36091" w14:textId="1F585FE8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0CB0E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of Petersburg:</w:t>
      </w:r>
    </w:p>
    <w:p w:rsidR="0CB0EE86" w:rsidP="4B93E064" w:rsidRDefault="0CB0EE86" w14:paraId="20B28F06" w14:textId="5DEF9212">
      <w:pPr>
        <w:pStyle w:val="ListParagraph"/>
        <w:numPr>
          <w:ilvl w:val="1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0CB0E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Tree inventory is almost complete; 3</w:t>
      </w:r>
      <w:r w:rsidRPr="4B93E064" w:rsidR="4C67CB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B93E064" w:rsidR="0CB0E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400 street trees added, trees on city-owned property are currently underway</w:t>
      </w:r>
    </w:p>
    <w:p w:rsidR="0CB0EE86" w:rsidP="4B93E064" w:rsidRDefault="0CB0EE86" w14:paraId="6B769937" w14:textId="4F92E05F">
      <w:pPr>
        <w:pStyle w:val="ListParagraph"/>
        <w:numPr>
          <w:ilvl w:val="1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0CB0E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East Washington Street planting project is underway with plans to plant this spring near the rail bridge crossing at the western end of the corridor</w:t>
      </w:r>
    </w:p>
    <w:p w:rsidR="1F9776BC" w:rsidP="4B93E064" w:rsidRDefault="1F9776BC" w14:paraId="74B2AF3F" w14:textId="4571F88A">
      <w:pPr>
        <w:pStyle w:val="ListParagraph"/>
        <w:numPr>
          <w:ilvl w:val="1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1F977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CFPF funds awarded for improvements to Wilcox Dam</w:t>
      </w:r>
    </w:p>
    <w:p w:rsidR="1F9776BC" w:rsidP="4B93E064" w:rsidRDefault="1F9776BC" w14:paraId="27C40EF3" w14:textId="1ED81A7D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1F977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Virginia Dept. Of Forestry</w:t>
      </w:r>
    </w:p>
    <w:p w:rsidR="1F9776BC" w:rsidP="4B93E064" w:rsidRDefault="1F9776BC" w14:paraId="13CC47AC" w14:textId="0381CBBD">
      <w:pPr>
        <w:pStyle w:val="ListParagraph"/>
        <w:numPr>
          <w:ilvl w:val="1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eed125b89644489">
        <w:r w:rsidRPr="4B93E064" w:rsidR="1F9776B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Virginia Trees for Clean Water</w:t>
        </w:r>
      </w:hyperlink>
      <w:r w:rsidRPr="4B93E064" w:rsidR="1F977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applications are open through the end of 2026</w:t>
      </w:r>
    </w:p>
    <w:p w:rsidR="1F9776BC" w:rsidP="4B93E064" w:rsidRDefault="1F9776BC" w14:paraId="02B17617" w14:textId="21648208">
      <w:pPr>
        <w:pStyle w:val="ListParagraph"/>
        <w:numPr>
          <w:ilvl w:val="1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e7e3798da0f4080">
        <w:r w:rsidRPr="4B93E064" w:rsidR="1F9776B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Riparian Forests for Landowners (RFFL)</w:t>
        </w:r>
      </w:hyperlink>
      <w:r w:rsidRPr="4B93E064" w:rsidR="1F977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Landowner interest form</w:t>
      </w:r>
    </w:p>
    <w:p w:rsidR="1F9776BC" w:rsidP="4B93E064" w:rsidRDefault="1F9776BC" w14:paraId="12291268" w14:textId="43B3DDA3">
      <w:pPr>
        <w:pStyle w:val="ListParagraph"/>
        <w:numPr>
          <w:ilvl w:val="2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1F977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for up to 300ft of riparian buffer planting on either side of a waterway</w:t>
      </w:r>
    </w:p>
    <w:p w:rsidR="1D56BADD" w:rsidP="4B93E064" w:rsidRDefault="1D56BADD" w14:paraId="6515ACFE" w14:textId="7EBC69A7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1D56BA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Wetlands Watch</w:t>
      </w:r>
    </w:p>
    <w:p w:rsidR="1D56BADD" w:rsidP="4B93E064" w:rsidRDefault="1D56BADD" w14:paraId="33239FE4" w14:textId="170BB9BB">
      <w:pPr>
        <w:pStyle w:val="ListParagraph"/>
        <w:numPr>
          <w:ilvl w:val="1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1D56BA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host an online lunch and learn on February 20th to discuss ongoing legislative session updates</w:t>
      </w:r>
    </w:p>
    <w:p w:rsidR="1D56BADD" w:rsidP="4B93E064" w:rsidRDefault="1D56BADD" w14:paraId="680F3E2A" w14:textId="71DB3331">
      <w:pPr>
        <w:pStyle w:val="ListParagraph"/>
        <w:numPr>
          <w:ilvl w:val="1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93E064" w:rsidR="1D56BA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Seeking participants for a discussion on the efficacy of the RAFT and the localities’ experience going through the program</w:t>
      </w:r>
    </w:p>
    <w:p w:rsidR="4B93E064" w:rsidP="4B93E064" w:rsidRDefault="4B93E064" w14:paraId="0D31BA60" w14:textId="78927CA5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BE6D6F" wp14:paraId="41180343" wp14:textId="6D8D93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2pm: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</w:t>
      </w:r>
    </w:p>
    <w:p xmlns:wp14="http://schemas.microsoft.com/office/word/2010/wordml" w:rsidP="17BE6D6F" wp14:paraId="673F9BF7" wp14:textId="3DBA7F2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BE6D6F" wp14:paraId="1EACE9F2" wp14:textId="6A20FD4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17BE6D6F" w:rsidR="77F48D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“The sustainability of nature, he said, never just falls into place; it must be brought out through that human work that also brings out our humanity.”</w:t>
      </w:r>
    </w:p>
    <w:p xmlns:wp14="http://schemas.microsoft.com/office/word/2010/wordml" w:rsidP="17BE6D6F" wp14:paraId="0D6D3D50" wp14:textId="561C41C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81818"/>
          <w:sz w:val="24"/>
          <w:szCs w:val="24"/>
          <w:lang w:val="en-US"/>
        </w:rPr>
        <w:t xml:space="preserve">― </w:t>
      </w:r>
      <w:r w:rsidRPr="17BE6D6F" w:rsidR="77F48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Anna Lowenhaupt Tsing, </w:t>
      </w:r>
      <w:hyperlink r:id="R146283c5e30a449c">
        <w:r w:rsidRPr="17BE6D6F" w:rsidR="77F48D57">
          <w:rPr>
            <w:rStyle w:val="Hyperlink"/>
            <w:rFonts w:ascii="Aptos" w:hAnsi="Aptos" w:eastAsia="Aptos" w:cs="Aptos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The Mushroom at the End of the World: On the Possibility of Life in Capitalist Ruins</w:t>
        </w:r>
      </w:hyperlink>
    </w:p>
    <w:p xmlns:wp14="http://schemas.microsoft.com/office/word/2010/wordml" wp14:paraId="2C078E63" wp14:textId="1A20A63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d738ea6e2284499"/>
      <w:footerReference w:type="default" r:id="R51c2b2fcacec4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BE6D6F" w:rsidTr="17BE6D6F" w14:paraId="47AAEA2F">
      <w:trPr>
        <w:trHeight w:val="300"/>
      </w:trPr>
      <w:tc>
        <w:tcPr>
          <w:tcW w:w="3120" w:type="dxa"/>
          <w:tcMar/>
        </w:tcPr>
        <w:p w:rsidR="17BE6D6F" w:rsidP="17BE6D6F" w:rsidRDefault="17BE6D6F" w14:paraId="07D1E85E" w14:textId="0E533D6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BE6D6F" w:rsidP="17BE6D6F" w:rsidRDefault="17BE6D6F" w14:paraId="41525542" w14:textId="2BEA03C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BE6D6F" w:rsidP="17BE6D6F" w:rsidRDefault="17BE6D6F" w14:paraId="7108EB35" w14:textId="0FDDB4AA">
          <w:pPr>
            <w:pStyle w:val="Header"/>
            <w:bidi w:val="0"/>
            <w:ind w:right="-115"/>
            <w:jc w:val="right"/>
          </w:pPr>
        </w:p>
      </w:tc>
    </w:tr>
  </w:tbl>
  <w:p w:rsidR="17BE6D6F" w:rsidP="17BE6D6F" w:rsidRDefault="17BE6D6F" w14:paraId="550D9D9B" w14:textId="13616F9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7BE6D6F" w:rsidP="17BE6D6F" w:rsidRDefault="17BE6D6F" w14:paraId="4B12CDDD" w14:textId="578F5826">
    <w:pPr>
      <w:pStyle w:val="Header"/>
      <w:jc w:val="center"/>
    </w:pPr>
    <w:r w:rsidR="17BE6D6F">
      <w:drawing>
        <wp:inline wp14:editId="27441665" wp14:anchorId="330AD932">
          <wp:extent cx="3676650" cy="1090033"/>
          <wp:effectExtent l="0" t="0" r="0" b="0"/>
          <wp:docPr id="180655734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98194" name="Picture 1398194"/>
                  <pic:cNvPicPr/>
                </pic:nvPicPr>
                <pic:blipFill>
                  <a:blip xmlns:r="http://schemas.openxmlformats.org/officeDocument/2006/relationships" r:embed="rId116271095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676650" cy="109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b16d5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8177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873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d044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00989"/>
    <w:rsid w:val="01ACC29F"/>
    <w:rsid w:val="037A4863"/>
    <w:rsid w:val="0A847433"/>
    <w:rsid w:val="0ACF6F7E"/>
    <w:rsid w:val="0CB0EE86"/>
    <w:rsid w:val="0D8A4FE5"/>
    <w:rsid w:val="0E5105AE"/>
    <w:rsid w:val="14300022"/>
    <w:rsid w:val="17BE6D6F"/>
    <w:rsid w:val="18BAF8EE"/>
    <w:rsid w:val="1D56BADD"/>
    <w:rsid w:val="1F9776BC"/>
    <w:rsid w:val="1F9BA3BA"/>
    <w:rsid w:val="25895ACE"/>
    <w:rsid w:val="285C5D7C"/>
    <w:rsid w:val="297467F1"/>
    <w:rsid w:val="2C8125C3"/>
    <w:rsid w:val="2CEAD1DA"/>
    <w:rsid w:val="31FA44D7"/>
    <w:rsid w:val="329C7D55"/>
    <w:rsid w:val="331E4A45"/>
    <w:rsid w:val="356209D4"/>
    <w:rsid w:val="39E148B4"/>
    <w:rsid w:val="3B600989"/>
    <w:rsid w:val="445CDCF8"/>
    <w:rsid w:val="46AAA85C"/>
    <w:rsid w:val="4B93E064"/>
    <w:rsid w:val="4C67CB37"/>
    <w:rsid w:val="4E6353B7"/>
    <w:rsid w:val="50A71212"/>
    <w:rsid w:val="50A773B3"/>
    <w:rsid w:val="5C148DB7"/>
    <w:rsid w:val="5D21A9EE"/>
    <w:rsid w:val="5EAC84A3"/>
    <w:rsid w:val="629FE408"/>
    <w:rsid w:val="62CB7359"/>
    <w:rsid w:val="637B4775"/>
    <w:rsid w:val="65998E15"/>
    <w:rsid w:val="65B14A35"/>
    <w:rsid w:val="6F1C78F6"/>
    <w:rsid w:val="6F71A159"/>
    <w:rsid w:val="70370303"/>
    <w:rsid w:val="750C8EA7"/>
    <w:rsid w:val="77F48D57"/>
    <w:rsid w:val="7B8BE0AA"/>
    <w:rsid w:val="7C2F5D22"/>
    <w:rsid w:val="7D7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0989"/>
  <w15:chartTrackingRefBased/>
  <w15:docId w15:val="{7FC15FCA-BE59-4300-A7C0-2CC6E86F7F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7BE6D6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BE6D6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17BE6D6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7BE6D6F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oodreads.com/work/quotes/45290631" TargetMode="External" Id="R146283c5e30a449c" /><Relationship Type="http://schemas.openxmlformats.org/officeDocument/2006/relationships/header" Target="header.xml" Id="Rad738ea6e2284499" /><Relationship Type="http://schemas.openxmlformats.org/officeDocument/2006/relationships/footer" Target="footer.xml" Id="R51c2b2fcacec4383" /><Relationship Type="http://schemas.openxmlformats.org/officeDocument/2006/relationships/numbering" Target="numbering.xml" Id="Rd5108fa7574744de" /><Relationship Type="http://schemas.openxmlformats.org/officeDocument/2006/relationships/hyperlink" Target="https://craterpdc-my.sharepoint.com/:p:/g/personal/kfriedman_craterpdc_org/IQDL7q7EB0T9SL0ngXhZHfzDAd9k9fGy1XKJhK8EF0i9-Uw?e=LAjv45" TargetMode="External" Id="R4a47e8bf64534875" /><Relationship Type="http://schemas.openxmlformats.org/officeDocument/2006/relationships/hyperlink" Target="https://dof.virginia.gov/urban-community-forestry/urban-forestry-community-assistance/virginia-trees-for-clean-water-grant-program/" TargetMode="External" Id="R4eed125b89644489" /><Relationship Type="http://schemas.openxmlformats.org/officeDocument/2006/relationships/hyperlink" Target="https://dof.virginia.gov/land-water-protection/land-water-protection-landowner-assistance/financial-assistance-programs-protecting-water-quality/riparian-forests-for-landowners-program/" TargetMode="External" Id="Rde7e3798da0f408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62710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2026-01-30T18:23:17.4311798Z</dcterms:created>
  <dcterms:modified xsi:type="dcterms:W3CDTF">2026-02-09T16:26:29.2749777Z</dcterms:modified>
  <dc:creator>Kit Friedman</dc:creator>
  <lastModifiedBy>Kit Friedman</lastModifiedBy>
</coreProperties>
</file>